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9CFE" w14:textId="77777777" w:rsidR="00D838A2" w:rsidRDefault="00D838A2" w:rsidP="00BC3A66">
      <w:pPr>
        <w:pStyle w:val="Titre1"/>
      </w:pPr>
      <w:r>
        <w:t xml:space="preserve">PROCES VERBAL </w:t>
      </w:r>
    </w:p>
    <w:p w14:paraId="2C61A327" w14:textId="208FD8A9" w:rsidR="004E555E" w:rsidRPr="004179D1" w:rsidRDefault="00BC3A66" w:rsidP="00BC3A66">
      <w:pPr>
        <w:pStyle w:val="Titre1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8B9C" wp14:editId="491DA0A3">
                <wp:simplePos x="0" y="0"/>
                <wp:positionH relativeFrom="column">
                  <wp:posOffset>-17145</wp:posOffset>
                </wp:positionH>
                <wp:positionV relativeFrom="paragraph">
                  <wp:posOffset>512445</wp:posOffset>
                </wp:positionV>
                <wp:extent cx="62865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326D8" id="Connecteur_x0020_droit_x0020_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0.35pt" to="493.65pt,4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" strokecolor="#0072c6 [3204]" strokeweight=".5pt">
                <v:stroke joinstyle="miter"/>
              </v:line>
            </w:pict>
          </mc:Fallback>
        </mc:AlternateContent>
      </w:r>
      <w:r w:rsidR="00D838A2">
        <w:t>DE LA REUNION DU COMITE</w:t>
      </w:r>
    </w:p>
    <w:p w14:paraId="3EC5CB9F" w14:textId="1CC93324" w:rsidR="00D838A2" w:rsidRDefault="00D838A2" w:rsidP="00D838A2">
      <w:r>
        <w:t>Le comité s’</w:t>
      </w:r>
      <w:r w:rsidR="00CE7BB3">
        <w:t>est réuni</w:t>
      </w:r>
      <w:r>
        <w:t xml:space="preserve"> en date du </w:t>
      </w:r>
      <w:r w:rsidR="00EE6E5A">
        <w:rPr>
          <w:b/>
        </w:rPr>
        <w:t>8 Décembre</w:t>
      </w:r>
      <w:r w:rsidRPr="00CE7BB3">
        <w:rPr>
          <w:b/>
        </w:rPr>
        <w:t xml:space="preserve"> 2015.</w:t>
      </w:r>
    </w:p>
    <w:p w14:paraId="45215573" w14:textId="77777777" w:rsidR="00D838A2" w:rsidRDefault="00D838A2" w:rsidP="00D838A2">
      <w:r>
        <w:t xml:space="preserve">Les points suivants sont discutés : </w:t>
      </w:r>
    </w:p>
    <w:p w14:paraId="2AD7E995" w14:textId="77777777" w:rsidR="00D838A2" w:rsidRDefault="00D838A2" w:rsidP="00D838A2">
      <w:pPr>
        <w:pStyle w:val="Pardeliste"/>
        <w:numPr>
          <w:ilvl w:val="0"/>
          <w:numId w:val="9"/>
        </w:numPr>
      </w:pPr>
      <w:r>
        <w:t>Organisation du goûter des lutins</w:t>
      </w:r>
    </w:p>
    <w:p w14:paraId="29493F72" w14:textId="77777777" w:rsidR="000010A8" w:rsidRDefault="00D838A2" w:rsidP="00D838A2">
      <w:pPr>
        <w:pStyle w:val="Pardeliste"/>
        <w:numPr>
          <w:ilvl w:val="0"/>
          <w:numId w:val="9"/>
        </w:numPr>
      </w:pPr>
      <w:r>
        <w:t>Divers</w:t>
      </w:r>
    </w:p>
    <w:p w14:paraId="0C7DDBF5" w14:textId="7F6048D1" w:rsidR="004E555E" w:rsidRDefault="000010A8" w:rsidP="000010A8">
      <w:r w:rsidRPr="000010A8">
        <w:t>La présidence de la séance est assurée par Alain SCHEID.</w:t>
      </w:r>
      <w:r w:rsidR="00D838A2">
        <w:t xml:space="preserve"> 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939"/>
        <w:gridCol w:w="4942"/>
      </w:tblGrid>
      <w:tr w:rsidR="0035386A" w14:paraId="7676DA7B" w14:textId="77777777" w:rsidTr="0035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1E11E7A" w14:textId="5BF189DB" w:rsidR="0035386A" w:rsidRDefault="0035386A" w:rsidP="000010A8">
            <w:pPr>
              <w:jc w:val="center"/>
            </w:pPr>
            <w:r>
              <w:t>Présents</w:t>
            </w:r>
          </w:p>
        </w:tc>
        <w:tc>
          <w:tcPr>
            <w:tcW w:w="4946" w:type="dxa"/>
          </w:tcPr>
          <w:p w14:paraId="445B1D10" w14:textId="5C428F57" w:rsidR="0035386A" w:rsidRDefault="0035386A" w:rsidP="000010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Absents (Excusés)</w:t>
            </w:r>
          </w:p>
        </w:tc>
      </w:tr>
      <w:tr w:rsidR="0035386A" w:rsidRPr="000010A8" w14:paraId="39D92F1F" w14:textId="77777777" w:rsidTr="0035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0CE96F5" w14:textId="77777777" w:rsidR="000010A8" w:rsidRPr="000010A8" w:rsidRDefault="000010A8" w:rsidP="000010A8">
            <w:pPr>
              <w:jc w:val="both"/>
              <w:outlineLvl w:val="0"/>
              <w:rPr>
                <w:b w:val="0"/>
              </w:rPr>
            </w:pPr>
            <w:r w:rsidRPr="000010A8">
              <w:rPr>
                <w:b w:val="0"/>
              </w:rPr>
              <w:t>SCHEID Alain, président</w:t>
            </w:r>
          </w:p>
          <w:p w14:paraId="7E23DE7C" w14:textId="1A393751" w:rsidR="000010A8" w:rsidRPr="000010A8" w:rsidRDefault="000010A8" w:rsidP="000010A8">
            <w:pPr>
              <w:jc w:val="both"/>
              <w:rPr>
                <w:b w:val="0"/>
              </w:rPr>
            </w:pPr>
            <w:r w:rsidRPr="000010A8">
              <w:rPr>
                <w:b w:val="0"/>
              </w:rPr>
              <w:t>M</w:t>
            </w:r>
            <w:r w:rsidR="00AC2F8E">
              <w:rPr>
                <w:b w:val="0"/>
              </w:rPr>
              <w:t xml:space="preserve">EYER Eric, </w:t>
            </w:r>
            <w:r w:rsidRPr="000010A8">
              <w:rPr>
                <w:b w:val="0"/>
              </w:rPr>
              <w:t>Secrétaire</w:t>
            </w:r>
          </w:p>
          <w:p w14:paraId="2F6F23F0" w14:textId="490627EB" w:rsidR="00EE6E5A" w:rsidRDefault="00EE6E5A" w:rsidP="000010A8">
            <w:pPr>
              <w:jc w:val="both"/>
              <w:rPr>
                <w:b w:val="0"/>
              </w:rPr>
            </w:pPr>
            <w:r w:rsidRPr="00EE6E5A">
              <w:rPr>
                <w:b w:val="0"/>
              </w:rPr>
              <w:t>PICARDEL Christophe, trésorier</w:t>
            </w:r>
          </w:p>
          <w:p w14:paraId="7ED35346" w14:textId="4DDFA564" w:rsidR="000010A8" w:rsidRDefault="000010A8" w:rsidP="000010A8">
            <w:pPr>
              <w:jc w:val="both"/>
              <w:rPr>
                <w:b w:val="0"/>
              </w:rPr>
            </w:pPr>
            <w:r w:rsidRPr="000010A8">
              <w:rPr>
                <w:b w:val="0"/>
              </w:rPr>
              <w:t>DUSSORT Didier, trésorier adjoint</w:t>
            </w:r>
          </w:p>
          <w:p w14:paraId="5B6BF483" w14:textId="534E3FE0" w:rsidR="000010A8" w:rsidRPr="000010A8" w:rsidRDefault="000010A8" w:rsidP="000010A8">
            <w:pPr>
              <w:jc w:val="both"/>
              <w:rPr>
                <w:b w:val="0"/>
              </w:rPr>
            </w:pPr>
            <w:r w:rsidRPr="000010A8">
              <w:rPr>
                <w:b w:val="0"/>
              </w:rPr>
              <w:t>KLEIN Aude, assesseur</w:t>
            </w:r>
          </w:p>
          <w:p w14:paraId="0BE0352B" w14:textId="77777777" w:rsidR="000010A8" w:rsidRPr="000010A8" w:rsidRDefault="000010A8" w:rsidP="000010A8">
            <w:pPr>
              <w:jc w:val="both"/>
              <w:rPr>
                <w:b w:val="0"/>
              </w:rPr>
            </w:pPr>
            <w:r w:rsidRPr="000010A8">
              <w:rPr>
                <w:b w:val="0"/>
              </w:rPr>
              <w:t>CARENTZ Jean-François, assesseur</w:t>
            </w:r>
          </w:p>
          <w:p w14:paraId="48A8A18F" w14:textId="1B3BB966" w:rsidR="0035386A" w:rsidRPr="000010A8" w:rsidRDefault="00EE6E5A" w:rsidP="0035386A">
            <w:pPr>
              <w:rPr>
                <w:b w:val="0"/>
              </w:rPr>
            </w:pPr>
            <w:r w:rsidRPr="00EE6E5A">
              <w:rPr>
                <w:b w:val="0"/>
              </w:rPr>
              <w:t>BERTOLDI Yann, assesseur</w:t>
            </w:r>
          </w:p>
        </w:tc>
        <w:tc>
          <w:tcPr>
            <w:tcW w:w="4946" w:type="dxa"/>
          </w:tcPr>
          <w:p w14:paraId="76EFBEEA" w14:textId="77777777" w:rsidR="000010A8" w:rsidRDefault="000010A8" w:rsidP="000010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0A8">
              <w:t>SCHLERNITZAUER Séverine, secrétaire adjointe</w:t>
            </w:r>
          </w:p>
          <w:p w14:paraId="24C6F2BB" w14:textId="77777777" w:rsidR="00EE6E5A" w:rsidRPr="000010A8" w:rsidRDefault="00EE6E5A" w:rsidP="00EE6E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10A8">
              <w:t>POUGET Clémence, vice-présidente</w:t>
            </w:r>
          </w:p>
          <w:p w14:paraId="393797CA" w14:textId="77777777" w:rsidR="00EE6E5A" w:rsidRPr="000010A8" w:rsidRDefault="00EE6E5A" w:rsidP="000010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4AD4FA" w14:textId="56D0BB8F" w:rsidR="0035386A" w:rsidRPr="000010A8" w:rsidRDefault="0035386A" w:rsidP="000010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2248F60" w14:textId="77777777" w:rsidR="00AC2F8E" w:rsidRDefault="00AC2F8E">
      <w:pPr>
        <w:pStyle w:val="Titre2"/>
      </w:pPr>
    </w:p>
    <w:p w14:paraId="512D1853" w14:textId="77777777" w:rsidR="00AC2F8E" w:rsidRDefault="00AC2F8E">
      <w:pP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40"/>
          <w:szCs w:val="26"/>
        </w:rPr>
      </w:pPr>
      <w:r>
        <w:br w:type="page"/>
      </w:r>
    </w:p>
    <w:p w14:paraId="536BF967" w14:textId="7F9D50AE" w:rsidR="004E555E" w:rsidRPr="004179D1" w:rsidRDefault="00D838A2">
      <w:pPr>
        <w:pStyle w:val="Titre2"/>
      </w:pPr>
      <w:r>
        <w:lastRenderedPageBreak/>
        <w:t>Organisation du gouter des lutins</w:t>
      </w:r>
    </w:p>
    <w:p w14:paraId="4ECDF254" w14:textId="7B779F29" w:rsidR="00EE6E5A" w:rsidRDefault="00EE6E5A">
      <w:r>
        <w:t xml:space="preserve">Pas de nouvelles des </w:t>
      </w:r>
      <w:r w:rsidR="007A7771">
        <w:t>services techniques</w:t>
      </w:r>
      <w:r>
        <w:t xml:space="preserve">, le président va les contacter afin de définir le planning des installations. En fonction de la réponse, Alain communiquera auprès des membres. </w:t>
      </w:r>
    </w:p>
    <w:p w14:paraId="09FAAE6E" w14:textId="70670870" w:rsidR="00EE6E5A" w:rsidRDefault="00EE6E5A">
      <w:r>
        <w:t>Mme Baumann une habitante et membre de l’Association du quartier</w:t>
      </w:r>
      <w:r>
        <w:t xml:space="preserve"> cuisinera les crêpes sur place, elle amènera sa crêpière. Le président va démarcher un habitant afin de bénéficier d’une alimentation électrique. </w:t>
      </w:r>
    </w:p>
    <w:p w14:paraId="2224EEED" w14:textId="569A0598" w:rsidR="00EE6E5A" w:rsidRDefault="00EE6E5A">
      <w:r>
        <w:t xml:space="preserve">Afin de préparer la manifestation le comité s’entend sur l’assignation des tâches suivantes </w:t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5098"/>
        <w:gridCol w:w="4783"/>
      </w:tblGrid>
      <w:tr w:rsidR="00EE6E5A" w14:paraId="6DBAFC44" w14:textId="77777777" w:rsidTr="00EE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0EC43DD" w14:textId="3F5C51C9" w:rsidR="00EE6E5A" w:rsidRDefault="00EE6E5A" w:rsidP="00EE6E5A">
            <w:pPr>
              <w:jc w:val="center"/>
            </w:pPr>
            <w:r>
              <w:t>Quoi ?</w:t>
            </w:r>
          </w:p>
        </w:tc>
        <w:tc>
          <w:tcPr>
            <w:tcW w:w="4783" w:type="dxa"/>
          </w:tcPr>
          <w:p w14:paraId="02F435A7" w14:textId="7A932362" w:rsidR="00EE6E5A" w:rsidRDefault="00EE6E5A" w:rsidP="00EE6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 ?</w:t>
            </w:r>
          </w:p>
        </w:tc>
      </w:tr>
      <w:tr w:rsidR="00EE6E5A" w14:paraId="17C83439" w14:textId="77777777" w:rsidTr="00E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96CB5AC" w14:textId="2D45B9D8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>Baladeuse / Lumière</w:t>
            </w:r>
          </w:p>
        </w:tc>
        <w:tc>
          <w:tcPr>
            <w:tcW w:w="4783" w:type="dxa"/>
          </w:tcPr>
          <w:p w14:paraId="1A826778" w14:textId="34A4BB51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Jean-François, Christophe, Aude et Alain</w:t>
            </w:r>
          </w:p>
        </w:tc>
      </w:tr>
      <w:tr w:rsidR="00EE6E5A" w14:paraId="755324DD" w14:textId="77777777" w:rsidTr="00EE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6882913" w14:textId="2024A9A1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 xml:space="preserve">Electricité </w:t>
            </w:r>
          </w:p>
        </w:tc>
        <w:tc>
          <w:tcPr>
            <w:tcW w:w="4783" w:type="dxa"/>
          </w:tcPr>
          <w:p w14:paraId="609CAAD9" w14:textId="555DB749" w:rsidR="00EE6E5A" w:rsidRDefault="00EE6E5A" w:rsidP="00BA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Alain</w:t>
            </w:r>
          </w:p>
        </w:tc>
      </w:tr>
      <w:tr w:rsidR="00EE6E5A" w14:paraId="48CE8A0E" w14:textId="77777777" w:rsidTr="00E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1BA30EB" w14:textId="05FD9486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>Pâte à crêpe (Pas trop liquide)</w:t>
            </w:r>
          </w:p>
        </w:tc>
        <w:tc>
          <w:tcPr>
            <w:tcW w:w="4783" w:type="dxa"/>
          </w:tcPr>
          <w:p w14:paraId="2EF359F3" w14:textId="6CFFE431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Aude, Christophe, Clémence, Alain, Éric, Jean-François</w:t>
            </w:r>
          </w:p>
        </w:tc>
      </w:tr>
      <w:tr w:rsidR="00EE6E5A" w14:paraId="2EA4B06E" w14:textId="77777777" w:rsidTr="00EE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6931F91" w14:textId="5F1E4EB8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>Réchauds, Récipients et cuillères/louches, etc.</w:t>
            </w:r>
          </w:p>
        </w:tc>
        <w:tc>
          <w:tcPr>
            <w:tcW w:w="4783" w:type="dxa"/>
          </w:tcPr>
          <w:p w14:paraId="452EC768" w14:textId="24047DCB" w:rsidR="00EE6E5A" w:rsidRDefault="00EE6E5A" w:rsidP="00BA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Alain via L’ARS </w:t>
            </w:r>
          </w:p>
        </w:tc>
      </w:tr>
      <w:tr w:rsidR="00EE6E5A" w14:paraId="75B37D34" w14:textId="77777777" w:rsidTr="00E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F114905" w14:textId="46BCB46E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>Achat Vin Chaud (6 litres) : à déposer chez Alain</w:t>
            </w:r>
          </w:p>
        </w:tc>
        <w:tc>
          <w:tcPr>
            <w:tcW w:w="4783" w:type="dxa"/>
          </w:tcPr>
          <w:p w14:paraId="552B3595" w14:textId="4A1DE0FB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Jean-François </w:t>
            </w:r>
          </w:p>
        </w:tc>
      </w:tr>
      <w:tr w:rsidR="00EE6E5A" w14:paraId="5A6BACF8" w14:textId="77777777" w:rsidTr="00EE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1D71933" w14:textId="30BF7FCF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>Courses : Aluminium, Pot Poulain, 7 litres de lait, 1 litre d’huile végétale, Grand Pot de Nutella, Sucre en poudre</w:t>
            </w:r>
          </w:p>
        </w:tc>
        <w:tc>
          <w:tcPr>
            <w:tcW w:w="4783" w:type="dxa"/>
          </w:tcPr>
          <w:p w14:paraId="33EE5CD2" w14:textId="52BFEFC9" w:rsidR="00EE6E5A" w:rsidRDefault="00EE6E5A" w:rsidP="00BA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Aude </w:t>
            </w:r>
          </w:p>
        </w:tc>
      </w:tr>
      <w:tr w:rsidR="00EE6E5A" w14:paraId="5331F852" w14:textId="77777777" w:rsidTr="00E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FD79E47" w14:textId="42C93B31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 xml:space="preserve">Préparation du café : Percolateur (via Gym) </w:t>
            </w:r>
          </w:p>
        </w:tc>
        <w:tc>
          <w:tcPr>
            <w:tcW w:w="4783" w:type="dxa"/>
          </w:tcPr>
          <w:p w14:paraId="3DDFF11F" w14:textId="768902A9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Didier </w:t>
            </w:r>
          </w:p>
        </w:tc>
      </w:tr>
      <w:tr w:rsidR="00EE6E5A" w14:paraId="5A571294" w14:textId="77777777" w:rsidTr="00EE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F103542" w14:textId="69AF17C4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 xml:space="preserve">Thermos : à déposer chez Didier </w:t>
            </w:r>
          </w:p>
        </w:tc>
        <w:tc>
          <w:tcPr>
            <w:tcW w:w="4783" w:type="dxa"/>
          </w:tcPr>
          <w:p w14:paraId="6BD80C27" w14:textId="26325174" w:rsidR="00EE6E5A" w:rsidRDefault="00EE6E5A" w:rsidP="00BA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</w:tr>
      <w:tr w:rsidR="00EE6E5A" w14:paraId="09A72E03" w14:textId="77777777" w:rsidTr="00E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708C82" w14:textId="3D809C64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 xml:space="preserve">Café : à déposer chez Didier </w:t>
            </w:r>
          </w:p>
        </w:tc>
        <w:tc>
          <w:tcPr>
            <w:tcW w:w="4783" w:type="dxa"/>
          </w:tcPr>
          <w:p w14:paraId="4DCB41C6" w14:textId="363A4762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Christophe ou Alain</w:t>
            </w:r>
          </w:p>
        </w:tc>
      </w:tr>
      <w:tr w:rsidR="00EE6E5A" w14:paraId="6CB0CFEF" w14:textId="77777777" w:rsidTr="00EE6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D9CDDD6" w14:textId="387C3577" w:rsidR="00EE6E5A" w:rsidRPr="004E4166" w:rsidRDefault="00EE6E5A" w:rsidP="00BA563F">
            <w:pPr>
              <w:rPr>
                <w:b w:val="0"/>
              </w:rPr>
            </w:pPr>
            <w:r>
              <w:rPr>
                <w:b w:val="0"/>
              </w:rPr>
              <w:t xml:space="preserve">Préparation du Vin chaud  </w:t>
            </w:r>
          </w:p>
        </w:tc>
        <w:tc>
          <w:tcPr>
            <w:tcW w:w="4783" w:type="dxa"/>
          </w:tcPr>
          <w:p w14:paraId="35F75626" w14:textId="1726DEA2" w:rsidR="00EE6E5A" w:rsidRDefault="00EE6E5A" w:rsidP="00BA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Alain</w:t>
            </w:r>
          </w:p>
        </w:tc>
      </w:tr>
      <w:tr w:rsidR="00EE6E5A" w14:paraId="1D300F14" w14:textId="77777777" w:rsidTr="00BA5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0D87755" w14:textId="327AD4E2" w:rsidR="00EE6E5A" w:rsidRDefault="00EE6E5A" w:rsidP="00BA563F">
            <w:r>
              <w:rPr>
                <w:b w:val="0"/>
              </w:rPr>
              <w:t>Caisse et tickets</w:t>
            </w:r>
            <w:r>
              <w:rPr>
                <w:b w:val="0"/>
              </w:rPr>
              <w:t>, Assiettes, Gobelets, Nappes, Serviettes</w:t>
            </w:r>
          </w:p>
        </w:tc>
        <w:tc>
          <w:tcPr>
            <w:tcW w:w="4783" w:type="dxa"/>
          </w:tcPr>
          <w:p w14:paraId="2B66AE0E" w14:textId="77777777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Christophe</w:t>
            </w:r>
          </w:p>
        </w:tc>
      </w:tr>
      <w:tr w:rsidR="00EE6E5A" w14:paraId="17BDA95C" w14:textId="77777777" w:rsidTr="00BA56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5A60BF8" w14:textId="0D36D907" w:rsidR="00EE6E5A" w:rsidRDefault="00EE6E5A" w:rsidP="00BA563F">
            <w:r>
              <w:rPr>
                <w:b w:val="0"/>
              </w:rPr>
              <w:t>Musique</w:t>
            </w:r>
          </w:p>
        </w:tc>
        <w:tc>
          <w:tcPr>
            <w:tcW w:w="4783" w:type="dxa"/>
          </w:tcPr>
          <w:p w14:paraId="7E26209A" w14:textId="2591BC92" w:rsidR="00EE6E5A" w:rsidRDefault="00EE6E5A" w:rsidP="00BA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</w:t>
            </w:r>
          </w:p>
        </w:tc>
      </w:tr>
      <w:tr w:rsidR="00EE6E5A" w14:paraId="584ABD09" w14:textId="77777777" w:rsidTr="00BA5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216FA2C" w14:textId="425B29C0" w:rsidR="00EE6E5A" w:rsidRDefault="00EE6E5A" w:rsidP="00BA563F">
            <w:r>
              <w:rPr>
                <w:b w:val="0"/>
              </w:rPr>
              <w:t>Micro</w:t>
            </w:r>
          </w:p>
        </w:tc>
        <w:tc>
          <w:tcPr>
            <w:tcW w:w="4783" w:type="dxa"/>
          </w:tcPr>
          <w:p w14:paraId="26885C54" w14:textId="77777777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Christophe</w:t>
            </w:r>
          </w:p>
        </w:tc>
      </w:tr>
      <w:tr w:rsidR="00EE6E5A" w14:paraId="5D5E0877" w14:textId="77777777" w:rsidTr="00BA56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9BFD7EB" w14:textId="77777777" w:rsidR="00EE6E5A" w:rsidRDefault="00EE6E5A" w:rsidP="00BA563F">
            <w:r>
              <w:rPr>
                <w:b w:val="0"/>
              </w:rPr>
              <w:t xml:space="preserve">Décorations, Bonnets de Noel … </w:t>
            </w:r>
          </w:p>
        </w:tc>
        <w:tc>
          <w:tcPr>
            <w:tcW w:w="4783" w:type="dxa"/>
          </w:tcPr>
          <w:p w14:paraId="6FCB17D4" w14:textId="77777777" w:rsidR="00EE6E5A" w:rsidRDefault="00EE6E5A" w:rsidP="00BA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Tous</w:t>
            </w:r>
          </w:p>
        </w:tc>
      </w:tr>
      <w:tr w:rsidR="00EE6E5A" w14:paraId="17392499" w14:textId="77777777" w:rsidTr="00E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62605C0" w14:textId="37FBEB6C" w:rsidR="00EE6E5A" w:rsidRDefault="00EE6E5A" w:rsidP="00BA563F">
            <w:r>
              <w:rPr>
                <w:b w:val="0"/>
              </w:rPr>
              <w:t xml:space="preserve">Décorations, Bonnets de Noel … </w:t>
            </w:r>
          </w:p>
        </w:tc>
        <w:tc>
          <w:tcPr>
            <w:tcW w:w="4783" w:type="dxa"/>
          </w:tcPr>
          <w:p w14:paraId="0BB76F65" w14:textId="7DFFA77B" w:rsidR="00EE6E5A" w:rsidRDefault="00EE6E5A" w:rsidP="00BA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Tous</w:t>
            </w:r>
          </w:p>
        </w:tc>
      </w:tr>
    </w:tbl>
    <w:p w14:paraId="330EB748" w14:textId="77777777" w:rsidR="00EE6E5A" w:rsidRDefault="00EE6E5A"/>
    <w:p w14:paraId="352B2653" w14:textId="2760E5DF" w:rsidR="00FF5FAB" w:rsidRDefault="00FF5FAB" w:rsidP="00FF5FAB">
      <w:pPr>
        <w:pStyle w:val="Titre2"/>
      </w:pPr>
      <w:r>
        <w:t>DIVERS</w:t>
      </w:r>
    </w:p>
    <w:p w14:paraId="4F98AE3E" w14:textId="0F4F7F6F" w:rsidR="0035386A" w:rsidRDefault="00D134A9" w:rsidP="0035386A">
      <w:pPr>
        <w:pStyle w:val="Listepuces"/>
      </w:pPr>
      <w:r>
        <w:t>L’association a souscrit une assurance de Responsabilité Civile auprès de la compagnie MACIF. Le contrat prend effet le 10/12/2015. Le montant annuel de l’assurance s’élève à 83,68 Eur. Une franchise de 176 Eur est défini dans les conditions du</w:t>
      </w:r>
      <w:bookmarkStart w:id="0" w:name="_GoBack"/>
      <w:bookmarkEnd w:id="0"/>
      <w:r>
        <w:t xml:space="preserve"> contrat.</w:t>
      </w:r>
    </w:p>
    <w:p w14:paraId="0340C49E" w14:textId="1C067ABB" w:rsidR="0035386A" w:rsidRDefault="00D134A9" w:rsidP="0035386A">
      <w:pPr>
        <w:pStyle w:val="Listepuces"/>
      </w:pPr>
      <w:r>
        <w:t>Défilé de St Nicolas</w:t>
      </w:r>
      <w:r w:rsidR="0035386A">
        <w:t xml:space="preserve"> : </w:t>
      </w:r>
      <w:r>
        <w:t>Les membres de l’association et du comité ayant participés au défilé ont fait part de leur satisfaction et de l’intérêt de la manifestation</w:t>
      </w:r>
      <w:r w:rsidR="0035386A">
        <w:t xml:space="preserve">. </w:t>
      </w:r>
    </w:p>
    <w:p w14:paraId="2A883EDF" w14:textId="64C25BFA" w:rsidR="00AC2F8E" w:rsidRDefault="00D134A9" w:rsidP="00D134A9">
      <w:pPr>
        <w:pStyle w:val="Listepuces"/>
      </w:pPr>
      <w:r>
        <w:t xml:space="preserve">L’association s’est inscrit auprès des 2 annuaires de brocantes (VideGrenier.Com et Brocabrac.fr) afin de signaler en 2016 l’organisation d’un vide grenier dans le quartier. </w:t>
      </w:r>
    </w:p>
    <w:p w14:paraId="47E0C6F4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153D6598" w14:textId="70A2EF80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F74A" wp14:editId="07BBACD1">
                <wp:simplePos x="0" y="0"/>
                <wp:positionH relativeFrom="column">
                  <wp:posOffset>325755</wp:posOffset>
                </wp:positionH>
                <wp:positionV relativeFrom="paragraph">
                  <wp:posOffset>146685</wp:posOffset>
                </wp:positionV>
                <wp:extent cx="5943600" cy="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F468" id="Connecteur_x0020_droit_x0020_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1.55pt" to="493.65pt,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" strokecolor="#0072c6 [3204]" strokeweight=".5pt">
                <v:stroke joinstyle="miter"/>
              </v:line>
            </w:pict>
          </mc:Fallback>
        </mc:AlternateContent>
      </w:r>
    </w:p>
    <w:p w14:paraId="7238A157" w14:textId="77777777" w:rsidR="000010A8" w:rsidRDefault="000010A8" w:rsidP="000010A8">
      <w:pPr>
        <w:pStyle w:val="Listepuces"/>
        <w:numPr>
          <w:ilvl w:val="0"/>
          <w:numId w:val="0"/>
        </w:numPr>
        <w:ind w:left="936"/>
      </w:pPr>
    </w:p>
    <w:p w14:paraId="01928D55" w14:textId="1DEDA3F8" w:rsidR="000010A8" w:rsidRDefault="000010A8" w:rsidP="000010A8">
      <w:pPr>
        <w:pStyle w:val="Listepuces"/>
        <w:numPr>
          <w:ilvl w:val="0"/>
          <w:numId w:val="0"/>
        </w:numPr>
        <w:ind w:left="936" w:hanging="360"/>
      </w:pPr>
      <w:r>
        <w:t xml:space="preserve">Fait à Yutz, le </w:t>
      </w:r>
      <w:r w:rsidR="00AC2F8E">
        <w:t>17</w:t>
      </w:r>
      <w:r>
        <w:t xml:space="preserve"> </w:t>
      </w:r>
      <w:r w:rsidR="00AC2F8E">
        <w:t>novembre</w:t>
      </w:r>
      <w:r>
        <w:t xml:space="preserve"> 2015</w:t>
      </w:r>
    </w:p>
    <w:p w14:paraId="27DA83AE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04FA7EF5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18E54131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2E02B384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38ADAA11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79622337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6E4499C4" w14:textId="77777777" w:rsidR="000010A8" w:rsidRDefault="000010A8" w:rsidP="000010A8">
      <w:pPr>
        <w:pStyle w:val="Listepuces"/>
        <w:numPr>
          <w:ilvl w:val="0"/>
          <w:numId w:val="0"/>
        </w:numPr>
        <w:ind w:left="936" w:hanging="360"/>
      </w:pPr>
    </w:p>
    <w:tbl>
      <w:tblPr>
        <w:tblStyle w:val="Tableausimple4"/>
        <w:tblW w:w="9258" w:type="dxa"/>
        <w:tblInd w:w="801" w:type="dxa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AC2F8E" w:rsidRPr="00AC2F8E" w14:paraId="089C16B0" w14:textId="77777777" w:rsidTr="00AC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6" w:type="dxa"/>
          </w:tcPr>
          <w:p w14:paraId="183BF221" w14:textId="33F471D8" w:rsidR="00AC2F8E" w:rsidRPr="00AC2F8E" w:rsidRDefault="00AC2F8E" w:rsidP="000010A8">
            <w:pPr>
              <w:pStyle w:val="Listepuces"/>
              <w:numPr>
                <w:ilvl w:val="0"/>
                <w:numId w:val="0"/>
              </w:numPr>
              <w:rPr>
                <w:b w:val="0"/>
              </w:rPr>
            </w:pPr>
            <w:r w:rsidRPr="00AC2F8E">
              <w:rPr>
                <w:b w:val="0"/>
              </w:rPr>
              <w:t>Le Président</w:t>
            </w:r>
          </w:p>
        </w:tc>
        <w:tc>
          <w:tcPr>
            <w:tcW w:w="3086" w:type="dxa"/>
          </w:tcPr>
          <w:p w14:paraId="4EC4AD5C" w14:textId="7F37BB77" w:rsidR="00AC2F8E" w:rsidRPr="00AC2F8E" w:rsidRDefault="00AC2F8E" w:rsidP="000010A8">
            <w:pPr>
              <w:pStyle w:val="Listepuce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F8E">
              <w:rPr>
                <w:b w:val="0"/>
              </w:rPr>
              <w:t>Le secrétaire</w:t>
            </w:r>
          </w:p>
        </w:tc>
        <w:tc>
          <w:tcPr>
            <w:tcW w:w="3086" w:type="dxa"/>
          </w:tcPr>
          <w:p w14:paraId="6A3B864D" w14:textId="6920BC09" w:rsidR="00AC2F8E" w:rsidRPr="00AC2F8E" w:rsidRDefault="00AC2F8E" w:rsidP="000010A8">
            <w:pPr>
              <w:pStyle w:val="Listepuce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F8E">
              <w:rPr>
                <w:b w:val="0"/>
              </w:rPr>
              <w:t>La Secrétaire Adjointe</w:t>
            </w:r>
          </w:p>
        </w:tc>
      </w:tr>
    </w:tbl>
    <w:p w14:paraId="45E1824D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77509C89" w14:textId="77777777" w:rsidR="00AC2F8E" w:rsidRDefault="00AC2F8E" w:rsidP="000010A8">
      <w:pPr>
        <w:pStyle w:val="Listepuces"/>
        <w:numPr>
          <w:ilvl w:val="0"/>
          <w:numId w:val="0"/>
        </w:numPr>
        <w:ind w:left="936" w:hanging="360"/>
      </w:pPr>
    </w:p>
    <w:p w14:paraId="2374B69B" w14:textId="4118A28C" w:rsidR="000010A8" w:rsidRDefault="000010A8" w:rsidP="000010A8">
      <w:pPr>
        <w:pStyle w:val="Listepuces"/>
        <w:numPr>
          <w:ilvl w:val="0"/>
          <w:numId w:val="0"/>
        </w:numPr>
        <w:ind w:left="936" w:hanging="360"/>
      </w:pPr>
      <w:r>
        <w:tab/>
      </w:r>
      <w:r>
        <w:tab/>
      </w:r>
      <w:r>
        <w:tab/>
      </w:r>
    </w:p>
    <w:p w14:paraId="641D6D78" w14:textId="77777777" w:rsidR="000010A8" w:rsidRDefault="000010A8" w:rsidP="000010A8">
      <w:pPr>
        <w:pStyle w:val="Listepuces"/>
        <w:numPr>
          <w:ilvl w:val="0"/>
          <w:numId w:val="0"/>
        </w:numPr>
        <w:ind w:left="936" w:hanging="360"/>
      </w:pPr>
    </w:p>
    <w:p w14:paraId="57FD9339" w14:textId="77777777" w:rsidR="000010A8" w:rsidRDefault="000010A8" w:rsidP="000010A8">
      <w:pPr>
        <w:pStyle w:val="Listepuces"/>
        <w:numPr>
          <w:ilvl w:val="0"/>
          <w:numId w:val="0"/>
        </w:numPr>
        <w:ind w:left="936" w:hanging="360"/>
      </w:pPr>
    </w:p>
    <w:p w14:paraId="3605CA7F" w14:textId="77777777" w:rsidR="000010A8" w:rsidRDefault="000010A8" w:rsidP="000010A8">
      <w:pPr>
        <w:pStyle w:val="Listepuces"/>
        <w:numPr>
          <w:ilvl w:val="0"/>
          <w:numId w:val="0"/>
        </w:numPr>
        <w:ind w:left="936" w:hanging="360"/>
      </w:pPr>
    </w:p>
    <w:p w14:paraId="17364D58" w14:textId="77777777" w:rsidR="000010A8" w:rsidRPr="004179D1" w:rsidRDefault="000010A8" w:rsidP="000010A8">
      <w:pPr>
        <w:pStyle w:val="Listepuces"/>
        <w:numPr>
          <w:ilvl w:val="0"/>
          <w:numId w:val="0"/>
        </w:numPr>
        <w:ind w:left="936" w:hanging="360"/>
      </w:pPr>
    </w:p>
    <w:sectPr w:rsidR="000010A8" w:rsidRPr="004179D1" w:rsidSect="000D07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C82D" w14:textId="77777777" w:rsidR="009A64C3" w:rsidRDefault="009A64C3">
      <w:pPr>
        <w:spacing w:before="0" w:after="0" w:line="240" w:lineRule="auto"/>
      </w:pPr>
      <w:r>
        <w:separator/>
      </w:r>
    </w:p>
    <w:p w14:paraId="54AA48CD" w14:textId="77777777" w:rsidR="009A64C3" w:rsidRDefault="009A64C3"/>
  </w:endnote>
  <w:endnote w:type="continuationSeparator" w:id="0">
    <w:p w14:paraId="5E55F3FC" w14:textId="77777777" w:rsidR="009A64C3" w:rsidRDefault="009A64C3">
      <w:pPr>
        <w:spacing w:before="0" w:after="0" w:line="240" w:lineRule="auto"/>
      </w:pPr>
      <w:r>
        <w:continuationSeparator/>
      </w:r>
    </w:p>
    <w:p w14:paraId="227E03DC" w14:textId="77777777" w:rsidR="009A64C3" w:rsidRDefault="009A6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95FC" w14:textId="77777777" w:rsidR="000D0785" w:rsidRDefault="000D0785" w:rsidP="00B4247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26BB17" w14:textId="77777777" w:rsidR="000D0785" w:rsidRDefault="000D0785" w:rsidP="000D07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EC6B" w14:textId="77777777" w:rsidR="000D0785" w:rsidRDefault="000D0785" w:rsidP="00B4247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34A9">
      <w:rPr>
        <w:rStyle w:val="Numrodepage"/>
        <w:noProof/>
      </w:rPr>
      <w:t>2</w:t>
    </w:r>
    <w:r>
      <w:rPr>
        <w:rStyle w:val="Numrodepage"/>
      </w:rPr>
      <w:fldChar w:fldCharType="end"/>
    </w:r>
  </w:p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782B0" w14:textId="77777777" w:rsidR="004E555E" w:rsidRDefault="000D0785" w:rsidP="000D0785">
        <w:pPr>
          <w:pStyle w:val="Pieddepage"/>
          <w:ind w:right="360"/>
        </w:pPr>
        <w:r>
          <w:t>YAQA – Compte rendu de la réunion du comité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CC7D" w14:textId="77777777" w:rsidR="007A7771" w:rsidRDefault="007A7771" w:rsidP="00B4247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134A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E2AE41" w14:textId="77777777" w:rsidR="004E555E" w:rsidRDefault="00D838A2" w:rsidP="007A7771">
    <w:pPr>
      <w:pStyle w:val="Pieddepage"/>
      <w:ind w:right="360"/>
    </w:pPr>
    <w:r>
      <w:t>YAQA – Compte rendu de la réunion du comité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F6C08" w14:textId="77777777" w:rsidR="009A64C3" w:rsidRDefault="009A64C3">
      <w:pPr>
        <w:spacing w:before="0" w:after="0" w:line="240" w:lineRule="auto"/>
      </w:pPr>
      <w:r>
        <w:separator/>
      </w:r>
    </w:p>
    <w:p w14:paraId="62B062E5" w14:textId="77777777" w:rsidR="009A64C3" w:rsidRDefault="009A64C3"/>
  </w:footnote>
  <w:footnote w:type="continuationSeparator" w:id="0">
    <w:p w14:paraId="4F7209AE" w14:textId="77777777" w:rsidR="009A64C3" w:rsidRDefault="009A64C3">
      <w:pPr>
        <w:spacing w:before="0" w:after="0" w:line="240" w:lineRule="auto"/>
      </w:pPr>
      <w:r>
        <w:continuationSeparator/>
      </w:r>
    </w:p>
    <w:p w14:paraId="64EA3618" w14:textId="77777777" w:rsidR="009A64C3" w:rsidRDefault="009A64C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9247" w14:textId="659EA945" w:rsidR="00AC2F8E" w:rsidRDefault="00AC2F8E" w:rsidP="00AC2F8E">
    <w:pPr>
      <w:pStyle w:val="En-tte"/>
      <w:jc w:val="right"/>
    </w:pPr>
    <w:r>
      <w:rPr>
        <w:noProof/>
        <w:lang w:eastAsia="fr-FR" w:bidi="ar-SA"/>
      </w:rPr>
      <w:drawing>
        <wp:inline distT="0" distB="0" distL="0" distR="0" wp14:anchorId="12D09CF4" wp14:editId="28E975B1">
          <wp:extent cx="942469" cy="70682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YAQ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61" cy="71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D4AA" w14:textId="77777777" w:rsidR="00D838A2" w:rsidRDefault="007A7771">
    <w:pPr>
      <w:pStyle w:val="En-tte"/>
    </w:pPr>
    <w:r>
      <w:rPr>
        <w:noProof/>
        <w:lang w:eastAsia="fr-FR" w:bidi="ar-SA"/>
      </w:rPr>
      <w:drawing>
        <wp:inline distT="0" distB="0" distL="0" distR="0" wp14:anchorId="7C850885" wp14:editId="16A4DC84">
          <wp:extent cx="3008827" cy="10254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YAQA-TitreDroite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224" cy="102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65953" w14:textId="77777777" w:rsidR="007A7771" w:rsidRDefault="007A777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735E3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7C89"/>
    <w:multiLevelType w:val="hybridMultilevel"/>
    <w:tmpl w:val="C6705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4B30"/>
    <w:multiLevelType w:val="hybridMultilevel"/>
    <w:tmpl w:val="57B8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61C5D"/>
    <w:multiLevelType w:val="hybridMultilevel"/>
    <w:tmpl w:val="E93A1BDC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2"/>
    <w:rsid w:val="000010A8"/>
    <w:rsid w:val="00063A75"/>
    <w:rsid w:val="000D0785"/>
    <w:rsid w:val="0035386A"/>
    <w:rsid w:val="0037048B"/>
    <w:rsid w:val="004179D1"/>
    <w:rsid w:val="004E4166"/>
    <w:rsid w:val="004E555E"/>
    <w:rsid w:val="007A7771"/>
    <w:rsid w:val="00970576"/>
    <w:rsid w:val="009A64C3"/>
    <w:rsid w:val="009C398B"/>
    <w:rsid w:val="00A07C85"/>
    <w:rsid w:val="00A110C4"/>
    <w:rsid w:val="00AC2F8E"/>
    <w:rsid w:val="00BC3A66"/>
    <w:rsid w:val="00CE7BB3"/>
    <w:rsid w:val="00D134A9"/>
    <w:rsid w:val="00D838A2"/>
    <w:rsid w:val="00ED20C2"/>
    <w:rsid w:val="00EE6E5A"/>
    <w:rsid w:val="00F87483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C7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C85"/>
  </w:style>
  <w:style w:type="paragraph" w:styleId="Titre1">
    <w:name w:val="heading 1"/>
    <w:basedOn w:val="Normal"/>
    <w:next w:val="Normal"/>
    <w:link w:val="Titre1Car"/>
    <w:uiPriority w:val="9"/>
    <w:qFormat/>
    <w:rsid w:val="00BC3A66"/>
    <w:pPr>
      <w:keepNext/>
      <w:keepLines/>
      <w:spacing w:before="360" w:after="7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BC3A66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epuce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Emphase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pl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e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FFFFFF" w:themeColor="background1"/>
      <w:shd w:val="clear" w:color="auto" w:fill="0072C6" w:themeFill="accent1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um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38A2"/>
    <w:pPr>
      <w:spacing w:before="0" w:after="0" w:line="240" w:lineRule="auto"/>
    </w:pPr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38A2"/>
    <w:rPr>
      <w:rFonts w:ascii="Times New Roman" w:hAnsi="Times New Roman" w:cs="Times New Roman"/>
    </w:rPr>
  </w:style>
  <w:style w:type="paragraph" w:styleId="Pardeliste">
    <w:name w:val="List Paragraph"/>
    <w:basedOn w:val="Normal"/>
    <w:uiPriority w:val="34"/>
    <w:unhideWhenUsed/>
    <w:qFormat/>
    <w:rsid w:val="00D838A2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A7771"/>
  </w:style>
  <w:style w:type="paragraph" w:styleId="Rvision">
    <w:name w:val="Revision"/>
    <w:hidden/>
    <w:uiPriority w:val="99"/>
    <w:semiHidden/>
    <w:rsid w:val="007A7771"/>
    <w:pPr>
      <w:spacing w:before="0" w:after="0" w:line="240" w:lineRule="auto"/>
    </w:pPr>
  </w:style>
  <w:style w:type="table" w:styleId="TableauGrille4-Accentuation1">
    <w:name w:val="Grid Table 4 Accent 1"/>
    <w:basedOn w:val="TableauNormal"/>
    <w:uiPriority w:val="49"/>
    <w:rsid w:val="004E4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3AEFF" w:themeColor="accent1" w:themeTint="99"/>
        <w:left w:val="single" w:sz="4" w:space="0" w:color="43AEFF" w:themeColor="accent1" w:themeTint="99"/>
        <w:bottom w:val="single" w:sz="4" w:space="0" w:color="43AEFF" w:themeColor="accent1" w:themeTint="99"/>
        <w:right w:val="single" w:sz="4" w:space="0" w:color="43AEFF" w:themeColor="accent1" w:themeTint="99"/>
        <w:insideH w:val="single" w:sz="4" w:space="0" w:color="43AEFF" w:themeColor="accent1" w:themeTint="99"/>
        <w:insideV w:val="single" w:sz="4" w:space="0" w:color="43AE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6" w:themeColor="accent1"/>
          <w:left w:val="single" w:sz="4" w:space="0" w:color="0072C6" w:themeColor="accent1"/>
          <w:bottom w:val="single" w:sz="4" w:space="0" w:color="0072C6" w:themeColor="accent1"/>
          <w:right w:val="single" w:sz="4" w:space="0" w:color="0072C6" w:themeColor="accent1"/>
          <w:insideH w:val="nil"/>
          <w:insideV w:val="nil"/>
        </w:tcBorders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1" w:themeFillTint="33"/>
      </w:tcPr>
    </w:tblStylePr>
    <w:tblStylePr w:type="band1Horz">
      <w:tblPr/>
      <w:tcPr>
        <w:shd w:val="clear" w:color="auto" w:fill="C0E4FF" w:themeFill="accent1" w:themeFillTint="33"/>
      </w:tcPr>
    </w:tblStylePr>
  </w:style>
  <w:style w:type="table" w:styleId="Tableausimple4">
    <w:name w:val="Plain Table 4"/>
    <w:basedOn w:val="TableauNormal"/>
    <w:uiPriority w:val="44"/>
    <w:rsid w:val="00AC2F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ricmeyer/Library/Containers/com.microsoft.Word/Data/Library/Caches/TM10002076/Document%20e&#769;conomique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économique.dotx</Template>
  <TotalTime>115</TotalTime>
  <Pages>3</Pages>
  <Words>393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Eric</dc:creator>
  <cp:keywords/>
  <dc:description/>
  <cp:lastModifiedBy>Meyer Eric</cp:lastModifiedBy>
  <cp:revision>4</cp:revision>
  <dcterms:created xsi:type="dcterms:W3CDTF">2015-11-29T08:57:00Z</dcterms:created>
  <dcterms:modified xsi:type="dcterms:W3CDTF">2015-12-13T11:06:00Z</dcterms:modified>
</cp:coreProperties>
</file>