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068" w:rsidRDefault="009C4DF6">
      <w:pPr>
        <w:pStyle w:val="normal0"/>
        <w:spacing w:after="0" w:line="240" w:lineRule="auto"/>
        <w:jc w:val="center"/>
      </w:pPr>
      <w:r>
        <w:rPr>
          <w:b/>
          <w:sz w:val="28"/>
          <w:szCs w:val="28"/>
        </w:rPr>
        <w:t>Comité de pilotage n°1</w:t>
      </w:r>
    </w:p>
    <w:p w:rsidR="00732068" w:rsidRDefault="009C4DF6">
      <w:pPr>
        <w:pStyle w:val="normal0"/>
        <w:spacing w:after="0" w:line="240" w:lineRule="auto"/>
        <w:jc w:val="center"/>
      </w:pPr>
      <w:r>
        <w:rPr>
          <w:b/>
          <w:sz w:val="28"/>
          <w:szCs w:val="28"/>
        </w:rPr>
        <w:t>YAQA – Mairie de Yutz</w:t>
      </w:r>
    </w:p>
    <w:p w:rsidR="00732068" w:rsidRDefault="009C4DF6">
      <w:pPr>
        <w:pStyle w:val="normal0"/>
        <w:spacing w:after="0" w:line="240" w:lineRule="auto"/>
        <w:jc w:val="center"/>
      </w:pPr>
      <w:r>
        <w:t>4 novembre 2015</w:t>
      </w:r>
    </w:p>
    <w:p w:rsidR="00732068" w:rsidRDefault="00732068">
      <w:pPr>
        <w:pStyle w:val="normal0"/>
        <w:spacing w:after="0" w:line="240" w:lineRule="auto"/>
        <w:jc w:val="both"/>
      </w:pPr>
    </w:p>
    <w:p w:rsidR="00732068" w:rsidRDefault="00732068">
      <w:pPr>
        <w:pStyle w:val="normal0"/>
        <w:spacing w:after="0" w:line="240" w:lineRule="auto"/>
        <w:jc w:val="both"/>
      </w:pPr>
    </w:p>
    <w:p w:rsidR="00732068" w:rsidRDefault="009C4DF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SECURITE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CAMBRIOLAGE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L’insécurité grandissante et le nombre de cambriolage 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Des cambriolages ont encore eu lieu cette année, nous ne nous sentons plus en sécurité face aux incivilités, il ne faudrait pas que ce type d’évènement - tout comme les feux de poubelles ou de voitures à proximité du lotissement – soient considérés comme des « banalités » : ces incivilités gâchent notre cadre de vie et notre quiétude.</w:t>
      </w:r>
    </w:p>
    <w:p w:rsidR="00732068" w:rsidRDefault="009C4DF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i/>
        </w:rPr>
        <w:t>Demander un bilan et un suivi à la police municipale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E447EC" w:rsidRDefault="00E447EC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CHEMIN PIETON IMPASSE ILE DE France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Le chemin piéton entre l’impasse Ile-de-France et l’impasse Franche-Comté est le lieu de rendez-vous de jeunes qui fument, boivent, passent en vélomoteur et laissent les traces de leur passage au sol et dans les jardins. Malgré plusieurs appels à la police municipale qui s’est déplacée, cela continue. Une tentative de dialogue n’a abouti qu’à des railleries…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Dans notre impasse, le problème c’est les bandes de jeunes qui fréquentent le petit chemin. Mes voisins et moi-même avons essayé plusieurs fois de parler avec eux mais rien n’y fait. Hier j’ai demande aux deux garçons de ramasser les saletés et aujourd’hui il y en a encore plus, c’est visiblement fait pour provoquer. Mais comment les empêcher de venir, surtout le soir et le week-end ?</w:t>
      </w:r>
    </w:p>
    <w:p w:rsidR="00732068" w:rsidRDefault="00732068">
      <w:pPr>
        <w:pStyle w:val="normal0"/>
        <w:spacing w:after="0" w:line="240" w:lineRule="auto"/>
        <w:ind w:left="108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r>
        <w:t>La présence de la caméra rue de Lorraine semble inadaptée et inefficace : ne faudrait-il pas y réfléchir ?</w:t>
      </w:r>
    </w:p>
    <w:p w:rsidR="00732068" w:rsidRDefault="00732068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732068" w:rsidRDefault="009C4DF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CIRCULATION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CIRCULATION ET STATIONNEMENT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Circulation rue de Lorraine : où se fera la sortie des nouvelles constructions faites sur l’ancien stade Pasteur ?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Stationnement sur les trottoirs rue de Lorraine (camion, bus,…) : des chauffeurs en bus en pause se garent sur les trottoirs pour retourner chez eux.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Stationnement des non résidents sur les parkings, surtout la nuit -&gt; </w:t>
      </w:r>
      <w:r>
        <w:rPr>
          <w:i/>
        </w:rPr>
        <w:t>c’est un espace public ?!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Problèmes de visibilité et de circulation dus aux stationnements hors des emplacements prévus (par exemple sur la première partie de la rue du Limousin). </w:t>
      </w:r>
    </w:p>
    <w:p w:rsidR="00732068" w:rsidRDefault="00732068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RALENTISSEURS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Ralentisseurs trop haut et avec une pente trop forte (ex : accès à la rue du Limousin) -&gt; </w:t>
      </w:r>
      <w:r>
        <w:rPr>
          <w:i/>
        </w:rPr>
        <w:t>pas ok pour baisser les ralentisseurs sinon la vitesse augmente ?</w:t>
      </w:r>
      <w:r>
        <w:t xml:space="preserve"> 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Pourriez-vous inviter la mairie à vérifier les ralentisseurs installés dans le lotissement et qui nous semble non conformes ? 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Souhait des gendarmes couchés (bandes rugueuses) pour diminuer la vitesse dans notre lotissement.</w:t>
      </w:r>
    </w:p>
    <w:p w:rsidR="00732068" w:rsidRDefault="00732068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SORTIE DU LOTISSEMENT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La fluidité au rond point du </w:t>
      </w:r>
      <w:proofErr w:type="spellStart"/>
      <w:r>
        <w:t>McDo</w:t>
      </w:r>
      <w:proofErr w:type="spellEnd"/>
      <w:r>
        <w:t xml:space="preserve"> aux heures de pointe et notamment le matin en partance pour l’école et le travail. Cela devient très pénible à partir de 7h35/40. Tout le monde s’impatiente à juste titre. Un autre accès serait-il envisageable ? 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Du fait de la vitesse excessive des automobilistes arrivant de la direction d’</w:t>
      </w:r>
      <w:proofErr w:type="spellStart"/>
      <w:r>
        <w:t>Illange</w:t>
      </w:r>
      <w:proofErr w:type="spellEnd"/>
      <w:r>
        <w:t>, la sortie de notre lotissement est compliquée et dangereuse le matin vers 7h30. En plus de créer des difficultés, cette vitesse inadaptée est inutile car ces mêmes automobilistes sont à l’arrêt un kilomètre plus loin, sur le pont des Alliés. Peut-on sensibiliser ces automobilistes ? Comment ?</w:t>
      </w:r>
    </w:p>
    <w:p w:rsidR="00E447EC" w:rsidRDefault="00E447EC" w:rsidP="00E447EC">
      <w:pPr>
        <w:pStyle w:val="normal0"/>
        <w:spacing w:after="0" w:line="240" w:lineRule="auto"/>
        <w:ind w:left="360"/>
        <w:contextualSpacing/>
        <w:jc w:val="both"/>
      </w:pPr>
    </w:p>
    <w:p w:rsidR="00732068" w:rsidRDefault="009C4DF6" w:rsidP="00E447EC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Le développement prochain de la zone </w:t>
      </w:r>
      <w:proofErr w:type="spellStart"/>
      <w:r>
        <w:t>Decathlon</w:t>
      </w:r>
      <w:proofErr w:type="spellEnd"/>
      <w:r>
        <w:t xml:space="preserve"> va-t-elle créer des embouteillages supplémentaires, accès et sorties difficiles de nos quartiers le week-end ? </w:t>
      </w:r>
      <w:proofErr w:type="gramStart"/>
      <w:r>
        <w:t>aux</w:t>
      </w:r>
      <w:proofErr w:type="gramEnd"/>
      <w:r>
        <w:t xml:space="preserve"> vacances ? Là aussi, y a-t-il des accès d’autoroute envisagés ?</w:t>
      </w:r>
    </w:p>
    <w:p w:rsidR="00732068" w:rsidRDefault="00732068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E447EC" w:rsidRDefault="00E447EC">
      <w:pPr>
        <w:pStyle w:val="normal0"/>
        <w:spacing w:after="0" w:line="240" w:lineRule="auto"/>
        <w:jc w:val="both"/>
      </w:pPr>
    </w:p>
    <w:p w:rsidR="00732068" w:rsidRDefault="009C4DF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ENVIRONNEMENT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PARC POUR ENFANTS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L’état déplorable du parc enfant situé à l’angle des rues du Limousin et de Picardie ; sol jonché de mégots, panneau de jeu cassé côté « tuyau », jeux tagués ou brulés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Je pense qu’il faudrait l’éclairer durant la nuit en utilisant des détecteurs de présence et qu’il serait sage de faire installer par la mairie une caméra de surveillance.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Pourriez-vous suggérer à la mairie de retirer les gravillons qui bordent l’aire de jeux et qui souvent se retrouvent à l’intérieur de cette aire de jeux et sont donc dangereux en cas de chute des enfants ?</w:t>
      </w:r>
    </w:p>
    <w:p w:rsidR="00732068" w:rsidRDefault="00732068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E447EC" w:rsidRDefault="00E447EC">
      <w:pPr>
        <w:pStyle w:val="normal0"/>
        <w:spacing w:after="0" w:line="240" w:lineRule="auto"/>
        <w:ind w:left="108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ESPACES VERTS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Entretien des plates bandes : tondre les pissenlits et les mauvaises herbes n’a jamais fait pousser de la pelouse ou des fleurs !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Les arbres à « boules rouges » sont une véritable catastrophe ! les boules tachent le sol, les pavés, les carrelages des maisons, etc</w:t>
      </w:r>
      <w:proofErr w:type="gramStart"/>
      <w:r>
        <w:t>..</w:t>
      </w:r>
      <w:proofErr w:type="gramEnd"/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Les arbres morts ne sont pas remplacés !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Dans les rues de notre quartier, les mauvaises herbes poussent dans les caniveaux. Il serait bon de désherber de temps en temps.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Les deux arbres devant mon domicile (8 Aquitaine) sont en piteux état. L’un est mort, l’autre totalement penché et cela depuis de nombreux mois.</w:t>
      </w:r>
    </w:p>
    <w:p w:rsidR="00732068" w:rsidRDefault="00732068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E447EC" w:rsidRDefault="00E447EC">
      <w:pPr>
        <w:pStyle w:val="normal0"/>
        <w:spacing w:after="0" w:line="240" w:lineRule="auto"/>
        <w:ind w:left="360"/>
        <w:jc w:val="both"/>
      </w:pPr>
    </w:p>
    <w:p w:rsidR="00732068" w:rsidRDefault="009C4DF6">
      <w:pPr>
        <w:pStyle w:val="normal0"/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b/>
          <w:i/>
        </w:rPr>
        <w:t>DIVERS</w:t>
      </w:r>
    </w:p>
    <w:p w:rsidR="00732068" w:rsidRDefault="00732068">
      <w:pPr>
        <w:pStyle w:val="normal0"/>
        <w:spacing w:after="0" w:line="240" w:lineRule="auto"/>
        <w:ind w:left="720"/>
        <w:jc w:val="both"/>
      </w:pP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Le nombre de chats errants devient insupportable, certaines personnes les nourrissent et ils se reproduisent à une vitesse. Il devient urgent d’agir.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>Limiter les nuisances liées aux chats errants dans le lotissement, qui viennent faire leurs besoins et endommager nos potagers et autres plates-bandes ? Ne faudrait-il pas sensibiliser les propriétaires de ces chats et les inviter à les garder chez eux pour ne pas importuner le voisinage ?</w:t>
      </w:r>
    </w:p>
    <w:p w:rsidR="00732068" w:rsidRDefault="009C4DF6">
      <w:pPr>
        <w:pStyle w:val="normal0"/>
        <w:numPr>
          <w:ilvl w:val="2"/>
          <w:numId w:val="1"/>
        </w:numPr>
        <w:spacing w:after="0" w:line="240" w:lineRule="auto"/>
        <w:ind w:hanging="720"/>
        <w:contextualSpacing/>
        <w:jc w:val="both"/>
      </w:pPr>
      <w:r>
        <w:t xml:space="preserve">Le fait de devoir apporter les déchets verts en déchetterie est un vrai problème lors de la taille des arbres. Il serait souhaitable d’avoir d’avril à septembre un service de ramassage </w:t>
      </w:r>
      <w:proofErr w:type="spellStart"/>
      <w:r>
        <w:t>bi-mensuel</w:t>
      </w:r>
      <w:proofErr w:type="spellEnd"/>
      <w:r>
        <w:t xml:space="preserve"> de ces déchets très compliqué à évacuer.</w:t>
      </w:r>
    </w:p>
    <w:sectPr w:rsidR="00732068" w:rsidSect="0073206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2CF5"/>
    <w:multiLevelType w:val="multilevel"/>
    <w:tmpl w:val="FA9A968E"/>
    <w:lvl w:ilvl="0">
      <w:start w:val="1"/>
      <w:numFmt w:val="bullet"/>
      <w:lvlText w:val="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C05273E"/>
    <w:multiLevelType w:val="multilevel"/>
    <w:tmpl w:val="83364A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32068"/>
    <w:rsid w:val="00732068"/>
    <w:rsid w:val="009C4DF6"/>
    <w:rsid w:val="00AF0457"/>
    <w:rsid w:val="00E4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57"/>
  </w:style>
  <w:style w:type="paragraph" w:styleId="Titre1">
    <w:name w:val="heading 1"/>
    <w:basedOn w:val="normal0"/>
    <w:next w:val="normal0"/>
    <w:rsid w:val="007320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320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320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3206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732068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7320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32068"/>
  </w:style>
  <w:style w:type="table" w:customStyle="1" w:styleId="TableNormal">
    <w:name w:val="Table Normal"/>
    <w:rsid w:val="00732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3206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3206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4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</cp:lastModifiedBy>
  <cp:revision>3</cp:revision>
  <cp:lastPrinted>2015-11-04T16:51:00Z</cp:lastPrinted>
  <dcterms:created xsi:type="dcterms:W3CDTF">2015-11-04T08:19:00Z</dcterms:created>
  <dcterms:modified xsi:type="dcterms:W3CDTF">2015-11-04T16:52:00Z</dcterms:modified>
</cp:coreProperties>
</file>